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819" w:rsidRPr="00846C54" w:rsidP="00051819">
      <w:pPr>
        <w:ind w:firstLine="502"/>
        <w:jc w:val="right"/>
        <w:rPr>
          <w:sz w:val="24"/>
          <w:szCs w:val="24"/>
        </w:rPr>
      </w:pPr>
      <w:r w:rsidRPr="00846C54">
        <w:rPr>
          <w:sz w:val="24"/>
          <w:szCs w:val="24"/>
        </w:rPr>
        <w:t xml:space="preserve">Дело № </w:t>
      </w:r>
      <w:r w:rsidRPr="00846C54" w:rsidR="00CD1472">
        <w:rPr>
          <w:sz w:val="24"/>
          <w:szCs w:val="24"/>
        </w:rPr>
        <w:t>1-3-2002/2026</w:t>
      </w:r>
    </w:p>
    <w:p w:rsidR="00051819" w:rsidRPr="00846C54" w:rsidP="00051819">
      <w:pPr>
        <w:ind w:firstLine="502"/>
        <w:jc w:val="center"/>
        <w:rPr>
          <w:sz w:val="24"/>
          <w:szCs w:val="24"/>
        </w:rPr>
      </w:pPr>
      <w:r w:rsidRPr="00846C54">
        <w:rPr>
          <w:sz w:val="24"/>
          <w:szCs w:val="24"/>
        </w:rPr>
        <w:t>П О С Т А Н О В Л Е Н И Е</w:t>
      </w:r>
    </w:p>
    <w:p w:rsidR="00051819" w:rsidRPr="00846C54" w:rsidP="00051819">
      <w:pPr>
        <w:ind w:firstLine="502"/>
        <w:jc w:val="center"/>
        <w:rPr>
          <w:sz w:val="24"/>
          <w:szCs w:val="24"/>
        </w:rPr>
      </w:pPr>
      <w:r w:rsidRPr="00846C54">
        <w:rPr>
          <w:sz w:val="24"/>
          <w:szCs w:val="24"/>
        </w:rPr>
        <w:t>о прекращении уголовного дела</w:t>
      </w:r>
    </w:p>
    <w:p w:rsidR="00051819" w:rsidRPr="00846C54" w:rsidP="00A6056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46C54">
        <w:rPr>
          <w:sz w:val="24"/>
          <w:szCs w:val="24"/>
        </w:rPr>
        <w:t>12 марта 2026 года</w:t>
      </w:r>
      <w:r w:rsidRPr="00846C54">
        <w:rPr>
          <w:sz w:val="24"/>
          <w:szCs w:val="24"/>
        </w:rPr>
        <w:tab/>
      </w:r>
      <w:r w:rsidRPr="00846C54">
        <w:rPr>
          <w:sz w:val="24"/>
          <w:szCs w:val="24"/>
        </w:rPr>
        <w:tab/>
      </w:r>
      <w:r w:rsidRPr="00846C54">
        <w:rPr>
          <w:sz w:val="24"/>
          <w:szCs w:val="24"/>
        </w:rPr>
        <w:tab/>
      </w:r>
      <w:r w:rsidRPr="00846C54">
        <w:rPr>
          <w:sz w:val="24"/>
          <w:szCs w:val="24"/>
        </w:rPr>
        <w:tab/>
        <w:t xml:space="preserve">                          </w:t>
      </w:r>
      <w:r w:rsidRPr="00846C54" w:rsidR="00A60562">
        <w:rPr>
          <w:sz w:val="24"/>
          <w:szCs w:val="24"/>
        </w:rPr>
        <w:t xml:space="preserve">          </w:t>
      </w:r>
      <w:r w:rsidRPr="00846C54">
        <w:rPr>
          <w:sz w:val="24"/>
          <w:szCs w:val="24"/>
        </w:rPr>
        <w:t xml:space="preserve"> г. Нефтеюганск</w:t>
      </w:r>
    </w:p>
    <w:p w:rsidR="00051819" w:rsidRPr="00846C54" w:rsidP="00051819">
      <w:pPr>
        <w:widowControl/>
        <w:autoSpaceDE/>
        <w:autoSpaceDN/>
        <w:adjustRightInd/>
        <w:ind w:firstLine="547"/>
        <w:jc w:val="both"/>
        <w:rPr>
          <w:sz w:val="24"/>
          <w:szCs w:val="24"/>
        </w:rPr>
      </w:pPr>
    </w:p>
    <w:p w:rsidR="00051819" w:rsidRPr="00846C54" w:rsidP="00051819">
      <w:pPr>
        <w:pStyle w:val="Heading1"/>
        <w:spacing w:line="240" w:lineRule="auto"/>
        <w:ind w:left="0" w:right="0" w:firstLine="547"/>
        <w:jc w:val="both"/>
        <w:rPr>
          <w:b w:val="0"/>
          <w:szCs w:val="24"/>
        </w:rPr>
      </w:pPr>
      <w:r w:rsidRPr="00846C54">
        <w:rPr>
          <w:b w:val="0"/>
          <w:szCs w:val="24"/>
          <w:lang w:bidi="ru-RU"/>
        </w:rPr>
        <w:t xml:space="preserve"> </w:t>
      </w:r>
      <w:r w:rsidRPr="00846C54">
        <w:rPr>
          <w:b w:val="0"/>
          <w:szCs w:val="24"/>
        </w:rPr>
        <w:t xml:space="preserve"> Мировой судья судебного участка № 2 Нефтеюганского судебного района Ханты-Мансийского автономного округа – </w:t>
      </w:r>
      <w:r w:rsidRPr="00846C54">
        <w:rPr>
          <w:b w:val="0"/>
          <w:szCs w:val="24"/>
        </w:rPr>
        <w:t>Югры  Таскаева</w:t>
      </w:r>
      <w:r w:rsidRPr="00846C54">
        <w:rPr>
          <w:b w:val="0"/>
          <w:szCs w:val="24"/>
        </w:rPr>
        <w:t xml:space="preserve"> Е.А.,    </w:t>
      </w:r>
    </w:p>
    <w:p w:rsidR="007A0800" w:rsidRPr="00846C54" w:rsidP="007A0800">
      <w:pPr>
        <w:ind w:firstLine="54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при секретаре                                                       Клыковой Л.П.,</w:t>
      </w:r>
    </w:p>
    <w:p w:rsidR="007A0800" w:rsidRPr="00846C54" w:rsidP="007A0800">
      <w:pPr>
        <w:tabs>
          <w:tab w:val="left" w:pos="5710"/>
        </w:tabs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с участием государственного обвинител</w:t>
      </w:r>
      <w:r w:rsidRPr="00846C54">
        <w:rPr>
          <w:sz w:val="24"/>
          <w:szCs w:val="24"/>
        </w:rPr>
        <w:t>я</w:t>
      </w:r>
      <w:r w:rsidRPr="00846C54">
        <w:rPr>
          <w:sz w:val="24"/>
          <w:szCs w:val="24"/>
        </w:rPr>
        <w:tab/>
        <w:t xml:space="preserve">      </w:t>
      </w:r>
      <w:r w:rsidRPr="00846C54" w:rsidR="00CD1472">
        <w:rPr>
          <w:sz w:val="24"/>
          <w:szCs w:val="24"/>
        </w:rPr>
        <w:t>Кушнир С.М.</w:t>
      </w:r>
      <w:r w:rsidRPr="00846C54">
        <w:rPr>
          <w:sz w:val="24"/>
          <w:szCs w:val="24"/>
        </w:rPr>
        <w:t>,</w:t>
      </w:r>
    </w:p>
    <w:p w:rsidR="007A0800" w:rsidRPr="00846C54" w:rsidP="007A0800">
      <w:pPr>
        <w:tabs>
          <w:tab w:val="left" w:pos="5710"/>
        </w:tabs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подсудимого                                                        </w:t>
      </w:r>
      <w:r w:rsidRPr="00846C54" w:rsidR="00CD1472">
        <w:rPr>
          <w:sz w:val="24"/>
          <w:szCs w:val="24"/>
        </w:rPr>
        <w:t>Кобылкина В.Н.</w:t>
      </w:r>
      <w:r w:rsidRPr="00846C54">
        <w:rPr>
          <w:sz w:val="24"/>
          <w:szCs w:val="24"/>
        </w:rPr>
        <w:t>,</w:t>
      </w:r>
    </w:p>
    <w:p w:rsidR="007A0800" w:rsidRPr="00846C54" w:rsidP="007A0800">
      <w:pPr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защитника                                                            </w:t>
      </w:r>
      <w:r w:rsidRPr="00846C54" w:rsidR="00CD1472">
        <w:rPr>
          <w:sz w:val="24"/>
          <w:szCs w:val="24"/>
        </w:rPr>
        <w:t>Лысенко В.Р.</w:t>
      </w:r>
      <w:r w:rsidRPr="00846C54">
        <w:rPr>
          <w:sz w:val="24"/>
          <w:szCs w:val="24"/>
        </w:rPr>
        <w:t>,</w:t>
      </w:r>
    </w:p>
    <w:p w:rsidR="00051819" w:rsidRPr="00846C54" w:rsidP="007A0800">
      <w:pPr>
        <w:ind w:firstLine="54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  рассмотрев в </w:t>
      </w:r>
      <w:r w:rsidRPr="00846C54" w:rsidR="00ED0ACE">
        <w:rPr>
          <w:sz w:val="24"/>
          <w:szCs w:val="24"/>
        </w:rPr>
        <w:t>открытом</w:t>
      </w:r>
      <w:r w:rsidRPr="00846C54">
        <w:rPr>
          <w:sz w:val="24"/>
          <w:szCs w:val="24"/>
        </w:rPr>
        <w:t xml:space="preserve"> судебном заседании материалы уголовного</w:t>
      </w:r>
      <w:r w:rsidRPr="00846C54">
        <w:rPr>
          <w:sz w:val="24"/>
          <w:szCs w:val="24"/>
        </w:rPr>
        <w:t xml:space="preserve"> дела в отношении: </w:t>
      </w:r>
    </w:p>
    <w:p w:rsidR="00CD1472" w:rsidRPr="00846C54" w:rsidP="00051819">
      <w:pPr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Кобылкина</w:t>
      </w:r>
      <w:r w:rsidRPr="00846C54">
        <w:rPr>
          <w:sz w:val="24"/>
          <w:szCs w:val="24"/>
        </w:rPr>
        <w:t xml:space="preserve"> В</w:t>
      </w:r>
      <w:r w:rsidRPr="00846C54" w:rsidR="00846C54">
        <w:rPr>
          <w:sz w:val="24"/>
          <w:szCs w:val="24"/>
        </w:rPr>
        <w:t>.</w:t>
      </w:r>
      <w:r w:rsidRPr="00846C54">
        <w:rPr>
          <w:sz w:val="24"/>
          <w:szCs w:val="24"/>
        </w:rPr>
        <w:t xml:space="preserve"> Н</w:t>
      </w:r>
      <w:r w:rsidRPr="00846C54" w:rsidR="00846C54">
        <w:rPr>
          <w:sz w:val="24"/>
          <w:szCs w:val="24"/>
        </w:rPr>
        <w:t>.</w:t>
      </w:r>
      <w:r w:rsidRPr="00846C54">
        <w:rPr>
          <w:sz w:val="24"/>
          <w:szCs w:val="24"/>
        </w:rPr>
        <w:t xml:space="preserve">, 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 xml:space="preserve"> года рождения, уроженца 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 xml:space="preserve">, гражданина Российской Федерации, 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 xml:space="preserve">, зарегистрированного по адресу: 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>, пр</w:t>
      </w:r>
      <w:r w:rsidRPr="00846C54">
        <w:rPr>
          <w:sz w:val="24"/>
          <w:szCs w:val="24"/>
        </w:rPr>
        <w:t xml:space="preserve">оживающего по адресу: 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>, работающего в ООО «</w:t>
      </w:r>
      <w:r w:rsidRPr="00846C54" w:rsidR="00846C54">
        <w:rPr>
          <w:sz w:val="24"/>
          <w:szCs w:val="24"/>
        </w:rPr>
        <w:t>***</w:t>
      </w:r>
      <w:r w:rsidRPr="00846C54">
        <w:rPr>
          <w:sz w:val="24"/>
          <w:szCs w:val="24"/>
        </w:rPr>
        <w:t>», холостого, имеющего на иждивении троих несовершеннолетних детей, военнообязанного, судимости не имеющего,</w:t>
      </w:r>
    </w:p>
    <w:p w:rsidR="00051819" w:rsidRPr="00846C54" w:rsidP="00051819">
      <w:pPr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обвиняемого в совершении преступления, п</w:t>
      </w:r>
      <w:r w:rsidRPr="00846C54">
        <w:rPr>
          <w:sz w:val="24"/>
          <w:szCs w:val="24"/>
        </w:rPr>
        <w:t xml:space="preserve">редусмотренного </w:t>
      </w:r>
      <w:r w:rsidRPr="00846C54" w:rsidR="00ED0ACE">
        <w:rPr>
          <w:sz w:val="24"/>
          <w:szCs w:val="24"/>
        </w:rPr>
        <w:t>ч.</w:t>
      </w:r>
      <w:r w:rsidRPr="00846C54">
        <w:rPr>
          <w:sz w:val="24"/>
          <w:szCs w:val="24"/>
        </w:rPr>
        <w:t xml:space="preserve"> </w:t>
      </w:r>
      <w:r w:rsidRPr="00846C54" w:rsidR="00CD1472">
        <w:rPr>
          <w:sz w:val="24"/>
          <w:szCs w:val="24"/>
        </w:rPr>
        <w:t>2</w:t>
      </w:r>
      <w:r w:rsidRPr="00846C54">
        <w:rPr>
          <w:sz w:val="24"/>
          <w:szCs w:val="24"/>
        </w:rPr>
        <w:t xml:space="preserve"> ст. </w:t>
      </w:r>
      <w:r w:rsidRPr="00846C54" w:rsidR="00F36EA2">
        <w:rPr>
          <w:sz w:val="24"/>
          <w:szCs w:val="24"/>
        </w:rPr>
        <w:t>145.1</w:t>
      </w:r>
      <w:r w:rsidRPr="00846C54">
        <w:rPr>
          <w:sz w:val="24"/>
          <w:szCs w:val="24"/>
        </w:rPr>
        <w:t xml:space="preserve"> </w:t>
      </w:r>
      <w:r w:rsidRPr="00846C54" w:rsidR="00ED0ACE">
        <w:rPr>
          <w:sz w:val="24"/>
          <w:szCs w:val="24"/>
        </w:rPr>
        <w:t>Уголовного кодекса Российской Федерации</w:t>
      </w:r>
      <w:r w:rsidRPr="00846C54">
        <w:rPr>
          <w:sz w:val="24"/>
          <w:szCs w:val="24"/>
        </w:rPr>
        <w:t>,</w:t>
      </w:r>
    </w:p>
    <w:p w:rsidR="00ED0ACE" w:rsidRPr="00846C54" w:rsidP="00051819">
      <w:pPr>
        <w:ind w:firstLine="540"/>
        <w:jc w:val="both"/>
        <w:rPr>
          <w:sz w:val="24"/>
          <w:szCs w:val="24"/>
        </w:rPr>
      </w:pPr>
    </w:p>
    <w:p w:rsidR="00051819" w:rsidRPr="00846C54" w:rsidP="009D07DF">
      <w:pPr>
        <w:ind w:firstLine="540"/>
        <w:jc w:val="center"/>
        <w:rPr>
          <w:sz w:val="24"/>
          <w:szCs w:val="24"/>
        </w:rPr>
      </w:pPr>
      <w:r w:rsidRPr="00846C54">
        <w:rPr>
          <w:sz w:val="24"/>
          <w:szCs w:val="24"/>
        </w:rPr>
        <w:t>У С Т А Н О В И Л:</w:t>
      </w:r>
    </w:p>
    <w:p w:rsidR="00051819" w:rsidRPr="00846C54" w:rsidP="00051819">
      <w:pPr>
        <w:ind w:firstLine="54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          </w:t>
      </w:r>
    </w:p>
    <w:p w:rsidR="007A0800" w:rsidRPr="00846C54" w:rsidP="007A0800">
      <w:pPr>
        <w:ind w:firstLine="709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Кобылкин В.Н. обвиняется в совершении преступления, предусмотренного ч. 2 ст. 145.1 УК РФ - полная невыплата свыше двух месяцев заработной платы и иных</w:t>
      </w:r>
      <w:r w:rsidRPr="00846C54">
        <w:rPr>
          <w:sz w:val="24"/>
          <w:szCs w:val="24"/>
        </w:rPr>
        <w:t xml:space="preserve"> установленных законом выплат, совершенная из корыстной и иной личной заинтересованности руководителем организации.</w:t>
      </w:r>
    </w:p>
    <w:p w:rsidR="00CD1472" w:rsidRPr="00846C54" w:rsidP="00CD1472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6C54">
        <w:rPr>
          <w:rFonts w:ascii="Times New Roman" w:hAnsi="Times New Roman" w:cs="Times New Roman"/>
          <w:sz w:val="24"/>
          <w:szCs w:val="24"/>
        </w:rPr>
        <w:t xml:space="preserve">Из обвинительного заключения следует, что Общество с ограниченной ответственностью «Ренессанс Н», ИНН </w:t>
      </w:r>
      <w:r w:rsidRPr="00846C54" w:rsidR="00846C54">
        <w:rPr>
          <w:rFonts w:ascii="Times New Roman" w:hAnsi="Times New Roman" w:cs="Times New Roman"/>
          <w:sz w:val="24"/>
          <w:szCs w:val="24"/>
        </w:rPr>
        <w:t>***</w:t>
      </w:r>
      <w:r w:rsidRPr="00846C54">
        <w:rPr>
          <w:rFonts w:ascii="Times New Roman" w:hAnsi="Times New Roman" w:cs="Times New Roman"/>
          <w:sz w:val="24"/>
          <w:szCs w:val="24"/>
        </w:rPr>
        <w:t>, создано решением от 24.09.</w:t>
      </w:r>
      <w:r w:rsidRPr="00846C54">
        <w:rPr>
          <w:rFonts w:ascii="Times New Roman" w:hAnsi="Times New Roman" w:cs="Times New Roman"/>
          <w:sz w:val="24"/>
          <w:szCs w:val="24"/>
        </w:rPr>
        <w:t xml:space="preserve">2020 №1 единственного участника Общества </w:t>
      </w:r>
      <w:r w:rsidRPr="00846C54" w:rsidR="00846C54">
        <w:rPr>
          <w:rFonts w:ascii="Times New Roman" w:hAnsi="Times New Roman" w:cs="Times New Roman"/>
          <w:sz w:val="24"/>
          <w:szCs w:val="24"/>
        </w:rPr>
        <w:t>К</w:t>
      </w:r>
      <w:r w:rsidRPr="00846C54">
        <w:rPr>
          <w:rFonts w:ascii="Times New Roman" w:hAnsi="Times New Roman" w:cs="Times New Roman"/>
          <w:sz w:val="24"/>
          <w:szCs w:val="24"/>
        </w:rPr>
        <w:t xml:space="preserve">., зарегистрировано по месту регистрации последней по адресу: </w:t>
      </w:r>
      <w:r w:rsidRPr="00846C54" w:rsidR="00846C54">
        <w:rPr>
          <w:rFonts w:ascii="Times New Roman" w:hAnsi="Times New Roman" w:cs="Times New Roman"/>
          <w:sz w:val="24"/>
          <w:szCs w:val="24"/>
        </w:rPr>
        <w:t>***</w:t>
      </w:r>
      <w:r w:rsidRPr="00846C54">
        <w:rPr>
          <w:rFonts w:ascii="Times New Roman" w:hAnsi="Times New Roman" w:cs="Times New Roman"/>
          <w:sz w:val="24"/>
          <w:szCs w:val="24"/>
        </w:rPr>
        <w:t>, фактически осуществляющее деятельность по адресу: Ханты-Ман</w:t>
      </w:r>
      <w:r w:rsidRPr="00846C54">
        <w:rPr>
          <w:rFonts w:ascii="Times New Roman" w:hAnsi="Times New Roman" w:cs="Times New Roman"/>
          <w:sz w:val="24"/>
          <w:szCs w:val="24"/>
        </w:rPr>
        <w:t>сийский автономный округ — Югра, г.Нефтеюганск, ул. Объездная дорога, строение 20, офис 3/1, с 30.09.2020 состоит на налоговом учете в Межрайонной инспекции Федеральной налоговой службы №11 по Ханты-Мансийскому автономному округу - Югре, расположенной по а</w:t>
      </w:r>
      <w:r w:rsidRPr="00846C54">
        <w:rPr>
          <w:rFonts w:ascii="Times New Roman" w:hAnsi="Times New Roman" w:cs="Times New Roman"/>
          <w:sz w:val="24"/>
          <w:szCs w:val="24"/>
        </w:rPr>
        <w:t xml:space="preserve">дресу: </w:t>
      </w:r>
      <w:r w:rsidRPr="00846C54" w:rsidR="00846C54">
        <w:rPr>
          <w:rFonts w:ascii="Times New Roman" w:hAnsi="Times New Roman" w:cs="Times New Roman"/>
          <w:sz w:val="24"/>
          <w:szCs w:val="24"/>
        </w:rPr>
        <w:t>***</w:t>
      </w:r>
      <w:r w:rsidRPr="00846C54">
        <w:rPr>
          <w:rFonts w:ascii="Times New Roman" w:hAnsi="Times New Roman" w:cs="Times New Roman"/>
          <w:sz w:val="24"/>
          <w:szCs w:val="24"/>
        </w:rPr>
        <w:t xml:space="preserve">, с присвоением основного государственного регистрационного номера </w:t>
      </w:r>
      <w:r w:rsidRPr="00846C54" w:rsidR="00846C54">
        <w:rPr>
          <w:rFonts w:ascii="Times New Roman" w:hAnsi="Times New Roman" w:cs="Times New Roman"/>
          <w:sz w:val="24"/>
          <w:szCs w:val="24"/>
        </w:rPr>
        <w:t>***</w:t>
      </w:r>
      <w:r w:rsidRPr="00846C54">
        <w:rPr>
          <w:rFonts w:ascii="Times New Roman" w:hAnsi="Times New Roman" w:cs="Times New Roman"/>
          <w:sz w:val="24"/>
          <w:szCs w:val="24"/>
        </w:rPr>
        <w:t>, основным видом деятельности которого является: перевозка грузов специализированными автотрансп</w:t>
      </w:r>
      <w:r w:rsidRPr="00846C54">
        <w:rPr>
          <w:rFonts w:ascii="Times New Roman" w:hAnsi="Times New Roman" w:cs="Times New Roman"/>
          <w:sz w:val="24"/>
          <w:szCs w:val="24"/>
        </w:rPr>
        <w:t>ортными средствами.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Решением учредителя от 19.01.2023 №2 единственного участника Общества, Ладник Д.С. назначен директором ООО «Ренессанс Н», который управомочен правом первой подписи финансовых и банковских документов сроком на 5 лет.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Приказом Общества от</w:t>
      </w:r>
      <w:r w:rsidRPr="00846C54">
        <w:rPr>
          <w:sz w:val="24"/>
          <w:szCs w:val="24"/>
        </w:rPr>
        <w:t xml:space="preserve"> 14.01.2022 №32, Кобылкин В.Н. принят на работу и назначен на должность коммерческого директора ООО «Ренессанс Н».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Доверенностью директора ООО «Ренессанс Н» </w:t>
      </w:r>
      <w:r w:rsidRPr="00846C54" w:rsidR="00846C54">
        <w:rPr>
          <w:sz w:val="24"/>
          <w:szCs w:val="24"/>
        </w:rPr>
        <w:t>Л</w:t>
      </w:r>
      <w:r w:rsidRPr="00846C54">
        <w:rPr>
          <w:sz w:val="24"/>
          <w:szCs w:val="24"/>
        </w:rPr>
        <w:t>. от 03.07.2023, зарегистрированной нотариусом Дериш О.Н. в реестре под № 86/20-н/86-2023</w:t>
      </w:r>
      <w:r w:rsidRPr="00846C54">
        <w:rPr>
          <w:sz w:val="24"/>
          <w:szCs w:val="24"/>
        </w:rPr>
        <w:t xml:space="preserve">-5-761, Кобылкин В.Н. сроком на три года, уполномочен представлять ООО «Ренессанс Н», в том числе заключать от имени Общества и расторгать трудовые договора с работниками, с подрядчиками, заказчиками, договоры на оказание услуг, прочие гражданско-правовые </w:t>
      </w:r>
      <w:r w:rsidRPr="00846C54">
        <w:rPr>
          <w:sz w:val="24"/>
          <w:szCs w:val="24"/>
        </w:rPr>
        <w:t>договоры и сделки; обеспечивать выполнение Обществом обязательств перед федеральным, региональным и местным бюджетами, государственными внебюджетными фондами, поставщиками, заказчиками и кредиторами, включая банки; вести бухгалтерский учет Общества, состав</w:t>
      </w:r>
      <w:r w:rsidRPr="00846C54">
        <w:rPr>
          <w:sz w:val="24"/>
          <w:szCs w:val="24"/>
        </w:rPr>
        <w:t>лять и сдавать соответствующие отчетности; решать вопросы, касающиеся финансово-экономической и хозяйственной деятельности, подписывать договоры, контракты; быть представителем Общества во всех банках и иных кредитных организациях, в том числе в ПАО «Сберб</w:t>
      </w:r>
      <w:r w:rsidRPr="00846C54">
        <w:rPr>
          <w:sz w:val="24"/>
          <w:szCs w:val="24"/>
        </w:rPr>
        <w:t xml:space="preserve">анк России», ПАО «Финансовая корпорация Открытие» и других, открывать счета и распоряжаться счетами, открытыми на имя Общества, для чего предоставлено право </w:t>
      </w:r>
      <w:r w:rsidRPr="00846C54">
        <w:rPr>
          <w:sz w:val="24"/>
          <w:szCs w:val="24"/>
        </w:rPr>
        <w:t>выполнять все предусмотренные законом операции по счету, снимать со счета и вносить на счет любые д</w:t>
      </w:r>
      <w:r w:rsidRPr="00846C54">
        <w:rPr>
          <w:sz w:val="24"/>
          <w:szCs w:val="24"/>
        </w:rPr>
        <w:t>енежные суммы по своему усмотрению, проводить безналичные операции, получить чековые книжки, закрывать счета, подавать заявления, заполнять и подписывать платежные поручения и другие банковские документы; распоряжаться имуществом Общества, установленных со</w:t>
      </w:r>
      <w:r w:rsidRPr="00846C54">
        <w:rPr>
          <w:sz w:val="24"/>
          <w:szCs w:val="24"/>
        </w:rPr>
        <w:t>бранием учредителей, уставом Общества и действующим законодательством, а также иные полномочия.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Таким образом, на Кобылкина В.Н. временно с 03.07.2023 по 03.07.2026 возложены функции единоличного исполнительного органа ООО «Ренессанс Н», в том числе органи</w:t>
      </w:r>
      <w:r w:rsidRPr="00846C54">
        <w:rPr>
          <w:sz w:val="24"/>
          <w:szCs w:val="24"/>
        </w:rPr>
        <w:t>зационно-распорядительные функции по принятию решений, имеющих юридическое значение и влекущих определенные юридические последствия, связанные с деятельностью Общества, в том числе функции работодателя по изданию приказов о назначении на должность работник</w:t>
      </w:r>
      <w:r w:rsidRPr="00846C54">
        <w:rPr>
          <w:sz w:val="24"/>
          <w:szCs w:val="24"/>
        </w:rPr>
        <w:t>ов Общества, об их переводе и увольнении, заключении трудовых договоров, а также административно-хозяйственные функции по управлению и распоряжению имуществом и денежными средствами Общества, в том числе по принятию решений о начислении и выплате заработно</w:t>
      </w:r>
      <w:r w:rsidRPr="00846C54">
        <w:rPr>
          <w:sz w:val="24"/>
          <w:szCs w:val="24"/>
        </w:rPr>
        <w:t>й платы и иных установленных законом выплат работникам Общества, осуществлению контроля за движением материальных ценностей, определению порядка их хранения, учета и контроля за их расходованием.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В соответствии с ч. 3 ст. 37 Конституции Российской Федераци</w:t>
      </w:r>
      <w:r w:rsidRPr="00846C54">
        <w:rPr>
          <w:sz w:val="24"/>
          <w:szCs w:val="24"/>
        </w:rPr>
        <w:t>и, каждый имеет право на вознаграждение за труд без какой бы то ни было дискриминации и ни ниже установленного федеральным законом минимального размера оплаты труда. Минимальный размер оплаты труда (далее - МРОТ) установлен Федеральным законом от 19.06.200</w:t>
      </w:r>
      <w:r w:rsidRPr="00846C54">
        <w:rPr>
          <w:sz w:val="24"/>
          <w:szCs w:val="24"/>
        </w:rPr>
        <w:t>0 №82-ФЗ «О минимальном размере оплаты труда». В соответствии с Федеральным законом от 19.12.2022 №522-ФЗ «О внесении изменения в статью 1 Федерального закона «О минимальном размере оплаты труда» и о приостановлении действия её отдельных положений», с 1 ян</w:t>
      </w:r>
      <w:r w:rsidRPr="00846C54">
        <w:rPr>
          <w:sz w:val="24"/>
          <w:szCs w:val="24"/>
        </w:rPr>
        <w:t>варя 2023 года установлен МРОТ в сумме 16 242 рублей в месяц. На территории Ханты-Мансийского автономного округа-Югры, согласно Трехстороннему соглашению между органами государственной власти Ханты- Мансийского автономного округа - Югры, Объединением работ</w:t>
      </w:r>
      <w:r w:rsidRPr="00846C54">
        <w:rPr>
          <w:sz w:val="24"/>
          <w:szCs w:val="24"/>
        </w:rPr>
        <w:t>одателей Ханты- Мансийского автономного округа - Югры, Союзом «Объединение организаций профсоюзов Ханты-Мансийского автономного округа - Югры» на 2023 - 2025 годы от 12.12.2022, утвержденному Правительством Ханты-Мансийского автономного округа-Югры от 06.1</w:t>
      </w:r>
      <w:r w:rsidRPr="00846C54">
        <w:rPr>
          <w:sz w:val="24"/>
          <w:szCs w:val="24"/>
        </w:rPr>
        <w:t>2.2019 №670-рп, работодатели обеспечивают выплату заработной платы работникам, полностью отработавшим норму рабочего времени в нормальных условиях и выполнившим норму труда, в размере не ниже минимального размера оплаты труда, установленного федеральным за</w:t>
      </w:r>
      <w:r w:rsidRPr="00846C54">
        <w:rPr>
          <w:sz w:val="24"/>
          <w:szCs w:val="24"/>
        </w:rPr>
        <w:t>коном, с последующим начислением на нее районного коэффициента и процентной надбавки за стаж работы в районах Крайнего Севера и приравненных к ним местностях. Таким образом, при процентной надбавке за работу в районах Крайнего Севера и приравненных к ним м</w:t>
      </w:r>
      <w:r w:rsidRPr="00846C54">
        <w:rPr>
          <w:sz w:val="24"/>
          <w:szCs w:val="24"/>
        </w:rPr>
        <w:t>естностях 50% и районном коэффициенте к заработной плате 1.7, МРОТ в период с 01.01.2023 до 01.01.2024 на территории г. Нефтеюганска Ханты-Мансийского автономного округа-Югры составлял 35 732,4 рублей.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Трудовым кодексом Российской Федерации (далее по текст</w:t>
      </w:r>
      <w:r w:rsidRPr="00846C54">
        <w:rPr>
          <w:sz w:val="24"/>
          <w:szCs w:val="24"/>
        </w:rPr>
        <w:t>у - ТК РФ) предусмотрено, следующее: работник имеет право на своевременную и в полном объеме выплату заработной платы (ст. 21 ТК РФ); работодатель обязан выплачивать в полном размере причитающуюся заработную плату в сроки, установленные настоящим кодексом,</w:t>
      </w:r>
      <w:r w:rsidRPr="00846C54">
        <w:rPr>
          <w:sz w:val="24"/>
          <w:szCs w:val="24"/>
        </w:rPr>
        <w:t xml:space="preserve"> коллективным договором, правилами внутреннего трудового распорядка, трудовыми договорами (ст. 22 ТК РФ); заработная плата выплачивается не реже чем каждые полмесяца. Конкретная дата выплаты заработной платы устанавливается правилами внутреннего трудового </w:t>
      </w:r>
      <w:r w:rsidRPr="00846C54">
        <w:rPr>
          <w:sz w:val="24"/>
          <w:szCs w:val="24"/>
        </w:rPr>
        <w:t>распорядка, коллективным договором или трудовым договором не позднее 15 календарных дней со дня окончания периода, за который она начислена (ст. 136 ТК РФ); при прекращении трудового договора выплата всех сумм, причитающихся работнику от работодателя, прои</w:t>
      </w:r>
      <w:r w:rsidRPr="00846C54">
        <w:rPr>
          <w:sz w:val="24"/>
          <w:szCs w:val="24"/>
        </w:rPr>
        <w:t>зводится в день увольнения работника. Если работник в день увольнения не работал, то соответствующие суммы должны быть выплачены не позднее следующего дня после предъявления уволенным работником требования о расчете (ст. 140 ТК РФ); при нарушении работодат</w:t>
      </w:r>
      <w:r w:rsidRPr="00846C54">
        <w:rPr>
          <w:sz w:val="24"/>
          <w:szCs w:val="24"/>
        </w:rPr>
        <w:t xml:space="preserve">елем установленного срока соответственно выплаты заработной платы, оплаты </w:t>
      </w:r>
      <w:r w:rsidRPr="00846C54">
        <w:rPr>
          <w:sz w:val="24"/>
          <w:szCs w:val="24"/>
        </w:rPr>
        <w:t>отпуска, выплат при увольнении и (или) других выплат, причитающихся работнику, работодатель обязан выплатить их с уплатой процентов (денежной компенсации) в размере не ниже одной сто</w:t>
      </w:r>
      <w:r w:rsidRPr="00846C54">
        <w:rPr>
          <w:sz w:val="24"/>
          <w:szCs w:val="24"/>
        </w:rPr>
        <w:t xml:space="preserve"> пятидесятой действующей в это время ключевой ставки 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(ст. 2</w:t>
      </w:r>
      <w:r w:rsidRPr="00846C54">
        <w:rPr>
          <w:sz w:val="24"/>
          <w:szCs w:val="24"/>
        </w:rPr>
        <w:t>36 ТК РФ).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В связи с чем на Кобылкина В.Н. возложена обязанность соблюдать законы и иные нормативные акты, трудовые договоры, выплачивать в полном размере причитающуюся работникам заработную плату и иные установленные законом выплаты в сроки, установленные</w:t>
      </w:r>
      <w:r w:rsidRPr="00846C54">
        <w:rPr>
          <w:sz w:val="24"/>
          <w:szCs w:val="24"/>
        </w:rPr>
        <w:t xml:space="preserve"> трудовым законодательством, трудовым договором, за счет денежных средств, имеющихся на счетах Общества, которые фактически направлялись на расчеты с поставщиками товаров (работ, услуг) и на иные платежи, которые не являлись неотложными.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В нарушение положе</w:t>
      </w:r>
      <w:r w:rsidRPr="00846C54">
        <w:rPr>
          <w:sz w:val="24"/>
          <w:szCs w:val="24"/>
        </w:rPr>
        <w:t>ний ст. 37 Конституции Российской Федерации, ст.ст.21, 22, 136, 140 ТК РФ, установленных государственных гарантий на получение оплаты труда, Кобылкин В.Н. в период с 01.07.2023 до 16.11.2023, осуществляя возложенные на него обязанности руководителя Обществ</w:t>
      </w:r>
      <w:r w:rsidRPr="00846C54">
        <w:rPr>
          <w:sz w:val="24"/>
          <w:szCs w:val="24"/>
        </w:rPr>
        <w:t>а, по месту нахождения Общества по адресу: Ханты-Мансийский автономный округ — Югра, г.Нефтеюганск, ул. Объездная дорога, строение 20 офис 3/1, действуя умышленно, из корыстной и иной личной заинтересованности, выразившейся в сохранении своей деловой репут</w:t>
      </w:r>
      <w:r w:rsidRPr="00846C54">
        <w:rPr>
          <w:sz w:val="24"/>
          <w:szCs w:val="24"/>
        </w:rPr>
        <w:t xml:space="preserve">ации, пытаясь создать видимость благополучия в работе, достичь экономии средств, стремясь избежать финансовых проблем, приукрасить положение дел, создать видимость благополучия и успешной деятельности Общества, действуя с целями, противоречащими интересам </w:t>
      </w:r>
      <w:r w:rsidRPr="00846C54">
        <w:rPr>
          <w:sz w:val="24"/>
          <w:szCs w:val="24"/>
        </w:rPr>
        <w:t>работников Общества, в период с 01.07.2023 по 15.11.2023, достоверно зная о существовании задолженности по заработной плате и иным установленным законам выплатам перед работником Общества Ищуком С.А., назначенным приказом директора Общества от 14.04.2023 №</w:t>
      </w:r>
      <w:r w:rsidRPr="00846C54">
        <w:rPr>
          <w:sz w:val="24"/>
          <w:szCs w:val="24"/>
        </w:rPr>
        <w:t>8 на должность моториста ДА и уволенным приказом директора Общества от 15.03.2024 №41 по инициативе работника по п.3 ч.1 ст.77 Трудового кодекса РФ, но, не желая её выплачивать, имея достаточно денежных средств на расчетном счете и реальную финансовую возм</w:t>
      </w:r>
      <w:r w:rsidRPr="00846C54">
        <w:rPr>
          <w:sz w:val="24"/>
          <w:szCs w:val="24"/>
        </w:rPr>
        <w:t xml:space="preserve">ожность выплачивать заработную плату и иные установленные законом выплаты работникам Общества, грубо нарушая требования ст. 855 ГК РФ, осознавая общественную опасность и противоправный характер своего бездействия в виде полной невыплаты свыше двух месяцев </w:t>
      </w:r>
      <w:r w:rsidRPr="00846C54">
        <w:rPr>
          <w:sz w:val="24"/>
          <w:szCs w:val="24"/>
        </w:rPr>
        <w:t>заработной платы и иных установленных законом выплат работникам Общества полностью не выплачивал заработную плату и иные установленные законом выплаты, направляя полученную Обществом прибыль на иные хозяйственные нужды, не являющиеся первоочередными, то ес</w:t>
      </w:r>
      <w:r w:rsidRPr="00846C54">
        <w:rPr>
          <w:sz w:val="24"/>
          <w:szCs w:val="24"/>
        </w:rPr>
        <w:t>ть расходовал денежные средства Общества на иные цели, не связанные с выплатой заработной платы и иных установленных выплат, а именно, в период с 01.07.2023 по 16.11.2023 произвел расходные операции:</w:t>
      </w:r>
    </w:p>
    <w:p w:rsidR="00CD1472" w:rsidRPr="00846C54" w:rsidP="00CD1472">
      <w:pPr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- по расчетному счету №40702810724240001091 открытому в </w:t>
      </w:r>
      <w:r w:rsidRPr="00846C54">
        <w:rPr>
          <w:sz w:val="24"/>
          <w:szCs w:val="24"/>
        </w:rPr>
        <w:t>ПАО «Банк Уралсиб» на сумму 813 119,90 руб., на следующие цели: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перевод между счетами в сумме 189 000,00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комиссия банка в сумме 5 173,90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по договору в сумме 550 000,00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услуги в сумме 18 946,00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прочее в сумме 50 000,00 руб.</w:t>
      </w:r>
    </w:p>
    <w:p w:rsidR="00CD1472" w:rsidRPr="00846C54" w:rsidP="00CD1472">
      <w:pPr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- по </w:t>
      </w:r>
      <w:r w:rsidRPr="00846C54">
        <w:rPr>
          <w:sz w:val="24"/>
          <w:szCs w:val="24"/>
        </w:rPr>
        <w:t>расчетному счету №40702810495170000457 открытому в АО «ТБанк», филиал Росбанк филиал Урал предприятия на сумму 27 284 378,23 руб. на следующие цели: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коммунальные услуги в сумме 270 000,00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транспортные услуги в сумме 2 094 000,00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лизинг в сумме 592 020,00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погашение кредита в сумме 76 131,72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по договору в сумме 2 437 660,00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ТМЦ в сумме 2 127 800,00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ГСМ в сумме 415 000,00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PWS - Покупка в сумме 1 204 154,72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за услуги в сумме 3 268 000,00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под</w:t>
      </w:r>
      <w:r w:rsidRPr="00846C54">
        <w:rPr>
          <w:sz w:val="24"/>
          <w:szCs w:val="24"/>
        </w:rPr>
        <w:t xml:space="preserve"> отчет в сумме 1 140 000,00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займ в сумме 500 000,00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выдача наличных в сумме 100 000,00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комиссия банка в сумме 148 347,20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перевод собственных средств в сумме 590 000,00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прочее в сумме 8 603 820,29 руб.</w:t>
      </w:r>
    </w:p>
    <w:p w:rsidR="00CD1472" w:rsidRPr="00846C54" w:rsidP="00CD1472">
      <w:pPr>
        <w:jc w:val="both"/>
        <w:rPr>
          <w:sz w:val="24"/>
          <w:szCs w:val="24"/>
        </w:rPr>
      </w:pPr>
      <w:r w:rsidRPr="00846C54">
        <w:rPr>
          <w:sz w:val="24"/>
          <w:szCs w:val="24"/>
        </w:rPr>
        <w:t>- по расчетному счету №40</w:t>
      </w:r>
      <w:r w:rsidRPr="00846C54">
        <w:rPr>
          <w:sz w:val="24"/>
          <w:szCs w:val="24"/>
        </w:rPr>
        <w:t>702810167170011381 открытому в ПАО «Сбербанк России» на сумму 24 797 033,41 рублей, на следующие цели: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коммунальные услуги в сумме 460 000,00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транспортные услуги в сумме 950 000,00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лизинг в сумме 592 020,00 руб.; 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кредит в сумме 5 546,86 </w:t>
      </w:r>
      <w:r w:rsidRPr="00846C54">
        <w:rPr>
          <w:sz w:val="24"/>
          <w:szCs w:val="24"/>
        </w:rPr>
        <w:t>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по договору в сумме 2 230 000,00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ТМЦ в сумме 330 000,00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ГСМ в сумме 490 000,00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под отчет в сумме 990 000,00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комиссия банка в сумме 79 582,54 руб.;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прочее в сумме 10 366 725,97 руб.</w:t>
      </w:r>
    </w:p>
    <w:p w:rsidR="00CD1472" w:rsidRPr="00846C54" w:rsidP="00CD1472">
      <w:pPr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В результате вышеуказанных действий Кобылкина</w:t>
      </w:r>
      <w:r w:rsidRPr="00846C54">
        <w:rPr>
          <w:sz w:val="24"/>
          <w:szCs w:val="24"/>
        </w:rPr>
        <w:t xml:space="preserve"> В.Н., на 01.07.2023 образовалась задолженность перед работником Общества Ищуком С.А. в общей сумме 103 138,56 рублей по выплате заработной платы и иным установленным законом выплат.</w:t>
      </w:r>
    </w:p>
    <w:p w:rsidR="00CD1472" w:rsidRPr="00846C54" w:rsidP="00CD1472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6C54">
        <w:rPr>
          <w:rFonts w:ascii="Times New Roman" w:hAnsi="Times New Roman" w:cs="Times New Roman"/>
          <w:sz w:val="24"/>
          <w:szCs w:val="24"/>
        </w:rPr>
        <w:t>Таким образом, Кобылкин В.Н. являяс</w:t>
      </w:r>
      <w:r w:rsidRPr="00846C54" w:rsidR="00D36D75">
        <w:rPr>
          <w:rFonts w:ascii="Times New Roman" w:hAnsi="Times New Roman" w:cs="Times New Roman"/>
          <w:sz w:val="24"/>
          <w:szCs w:val="24"/>
        </w:rPr>
        <w:t>ь руководителем ООО «Ренессанс Н</w:t>
      </w:r>
      <w:r w:rsidRPr="00846C54">
        <w:rPr>
          <w:rFonts w:ascii="Times New Roman" w:hAnsi="Times New Roman" w:cs="Times New Roman"/>
          <w:sz w:val="24"/>
          <w:szCs w:val="24"/>
        </w:rPr>
        <w:t>», в период с 01.07.2023 по 15.10.2023, из корыстной и иной личной заинтересованности, полностью не выплатил свыше двух месяцев заработную плату и иные установленные законом выплаты работнику Общества Ищуку С.А. в общей сумме 168 991,92 руб., а в последующ</w:t>
      </w:r>
      <w:r w:rsidRPr="00846C54">
        <w:rPr>
          <w:rFonts w:ascii="Times New Roman" w:hAnsi="Times New Roman" w:cs="Times New Roman"/>
          <w:sz w:val="24"/>
          <w:szCs w:val="24"/>
        </w:rPr>
        <w:t>ем в период с 15.10.2023 по 27.12.2023 частично не выплатил последнему заработную плату и иные установленные законом выплаты в размере 123 319,42 руб.</w:t>
      </w:r>
    </w:p>
    <w:p w:rsidR="00A274CE" w:rsidRPr="00846C54" w:rsidP="00A274CE">
      <w:pPr>
        <w:shd w:val="clear" w:color="auto" w:fill="FFFFFF"/>
        <w:ind w:firstLine="502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В ходе судебного заседания защитник </w:t>
      </w:r>
      <w:r w:rsidRPr="00846C54" w:rsidR="00CD1472">
        <w:rPr>
          <w:sz w:val="24"/>
          <w:szCs w:val="24"/>
        </w:rPr>
        <w:t>Лысенко В.Р.</w:t>
      </w:r>
      <w:r w:rsidRPr="00846C54">
        <w:rPr>
          <w:sz w:val="24"/>
          <w:szCs w:val="24"/>
        </w:rPr>
        <w:t xml:space="preserve"> заявила ходатайство о прекращении уголовного дела в отно</w:t>
      </w:r>
      <w:r w:rsidRPr="00846C54">
        <w:rPr>
          <w:sz w:val="24"/>
          <w:szCs w:val="24"/>
        </w:rPr>
        <w:t xml:space="preserve">шении </w:t>
      </w:r>
      <w:r w:rsidRPr="00846C54" w:rsidR="00CD1472">
        <w:rPr>
          <w:sz w:val="24"/>
          <w:szCs w:val="24"/>
        </w:rPr>
        <w:t xml:space="preserve">Кобылкина В.Н. </w:t>
      </w:r>
      <w:r w:rsidRPr="00846C54">
        <w:rPr>
          <w:sz w:val="24"/>
          <w:szCs w:val="24"/>
        </w:rPr>
        <w:t>в связи с истечением срока привлече</w:t>
      </w:r>
      <w:r w:rsidRPr="00846C54" w:rsidR="00CD1472">
        <w:rPr>
          <w:sz w:val="24"/>
          <w:szCs w:val="24"/>
        </w:rPr>
        <w:t>ния к уголовной ответственности</w:t>
      </w:r>
      <w:r w:rsidRPr="00846C54">
        <w:rPr>
          <w:sz w:val="24"/>
          <w:szCs w:val="24"/>
        </w:rPr>
        <w:t xml:space="preserve">, просила уголовное дело </w:t>
      </w:r>
      <w:r w:rsidRPr="00846C54" w:rsidR="00EA046D">
        <w:rPr>
          <w:sz w:val="24"/>
          <w:szCs w:val="24"/>
        </w:rPr>
        <w:t>прекратить</w:t>
      </w:r>
      <w:r w:rsidRPr="00846C54">
        <w:rPr>
          <w:sz w:val="24"/>
          <w:szCs w:val="24"/>
        </w:rPr>
        <w:t>.</w:t>
      </w:r>
    </w:p>
    <w:p w:rsidR="00A274CE" w:rsidRPr="00846C54" w:rsidP="00A274CE">
      <w:pPr>
        <w:pStyle w:val="NoSpacing"/>
        <w:ind w:firstLine="567"/>
        <w:jc w:val="both"/>
      </w:pPr>
      <w:r w:rsidRPr="00846C54">
        <w:t xml:space="preserve">Подсудимый </w:t>
      </w:r>
      <w:r w:rsidRPr="00846C54" w:rsidR="00CD1472">
        <w:t>Кобылкин В.Н.</w:t>
      </w:r>
      <w:r w:rsidRPr="00846C54">
        <w:t xml:space="preserve"> поддержал ходатайство защитника о прекращении уголовного дела в связи с истечением </w:t>
      </w:r>
      <w:hyperlink r:id="rId4" w:anchor="/multilink/12125178/paragraph/7425167/number/0" w:history="1">
        <w:r w:rsidRPr="00846C54">
          <w:t>сроков давности</w:t>
        </w:r>
      </w:hyperlink>
      <w:r w:rsidRPr="00846C54">
        <w:t xml:space="preserve"> уголовного преследования. Также пояснил, что уволен </w:t>
      </w:r>
      <w:r w:rsidRPr="00846C54" w:rsidR="00CD1472">
        <w:t>из организации 03-06 марта 2024 года</w:t>
      </w:r>
      <w:r w:rsidRPr="00846C54">
        <w:t>.</w:t>
      </w:r>
      <w:r w:rsidRPr="00846C54" w:rsidR="00CD1472">
        <w:t xml:space="preserve"> Заработная плата выплачена Ищуку С.А. в</w:t>
      </w:r>
      <w:r w:rsidRPr="00846C54" w:rsidR="003D4F43">
        <w:t xml:space="preserve"> полном объеме</w:t>
      </w:r>
      <w:r w:rsidRPr="00846C54" w:rsidR="00CD1472">
        <w:t>.</w:t>
      </w:r>
      <w:r w:rsidRPr="00846C54">
        <w:t xml:space="preserve"> Последствия прекращ</w:t>
      </w:r>
      <w:r w:rsidRPr="00846C54">
        <w:t xml:space="preserve">ения уголовного дела по указанным не реабилитирующим основаниям ему разъяснены и понятны. </w:t>
      </w:r>
    </w:p>
    <w:p w:rsidR="00710AA4" w:rsidRPr="00846C54" w:rsidP="00A274CE">
      <w:pPr>
        <w:pStyle w:val="NoSpacing"/>
        <w:ind w:firstLine="567"/>
        <w:jc w:val="both"/>
      </w:pPr>
      <w:r w:rsidRPr="00846C54">
        <w:t xml:space="preserve">Потерпевший </w:t>
      </w:r>
      <w:r w:rsidRPr="00846C54" w:rsidR="00CD1472">
        <w:t xml:space="preserve">Ищук </w:t>
      </w:r>
      <w:r w:rsidRPr="00846C54" w:rsidR="003D4F43">
        <w:t xml:space="preserve">С.А. в судебное заседание не явился, просил о рассмотрении уголовного дела в его отсутствие, заработная плата </w:t>
      </w:r>
      <w:r w:rsidRPr="00846C54" w:rsidR="003D4F43">
        <w:t xml:space="preserve">ему </w:t>
      </w:r>
      <w:r w:rsidRPr="00846C54">
        <w:t xml:space="preserve"> выплачена</w:t>
      </w:r>
      <w:r w:rsidRPr="00846C54">
        <w:t xml:space="preserve"> в полном объеме, претен</w:t>
      </w:r>
      <w:r w:rsidRPr="00846C54">
        <w:t>зий к Кобылкину В.Н. не имеет.</w:t>
      </w:r>
    </w:p>
    <w:p w:rsidR="00710AA4" w:rsidRPr="00846C54" w:rsidP="00710AA4">
      <w:pPr>
        <w:ind w:firstLine="540"/>
        <w:jc w:val="both"/>
        <w:rPr>
          <w:iCs/>
          <w:sz w:val="24"/>
          <w:szCs w:val="24"/>
        </w:rPr>
      </w:pPr>
      <w:r w:rsidRPr="00846C54">
        <w:rPr>
          <w:sz w:val="24"/>
          <w:szCs w:val="24"/>
        </w:rPr>
        <w:t>Государственный обвинитель</w:t>
      </w:r>
      <w:r w:rsidRPr="00846C54">
        <w:rPr>
          <w:iCs/>
          <w:sz w:val="24"/>
          <w:szCs w:val="24"/>
        </w:rPr>
        <w:t xml:space="preserve"> не возражал против прекращения уголовного дела в связи с истечением </w:t>
      </w:r>
      <w:hyperlink r:id="rId4" w:anchor="/multilink/12125178/paragraph/7425167/number/0" w:history="1">
        <w:r w:rsidRPr="00846C54">
          <w:rPr>
            <w:sz w:val="24"/>
            <w:szCs w:val="24"/>
          </w:rPr>
          <w:t>сроков давности</w:t>
        </w:r>
      </w:hyperlink>
      <w:r w:rsidRPr="00846C54">
        <w:rPr>
          <w:sz w:val="24"/>
          <w:szCs w:val="24"/>
        </w:rPr>
        <w:t xml:space="preserve"> уголовного преследования.</w:t>
      </w:r>
    </w:p>
    <w:p w:rsidR="00EA046D" w:rsidRPr="00846C54" w:rsidP="00EA046D">
      <w:pPr>
        <w:tabs>
          <w:tab w:val="left" w:pos="7901"/>
        </w:tabs>
        <w:ind w:firstLine="52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  </w:t>
      </w:r>
      <w:r w:rsidRPr="00846C54" w:rsidR="009D07DF">
        <w:rPr>
          <w:sz w:val="24"/>
          <w:szCs w:val="24"/>
        </w:rPr>
        <w:t xml:space="preserve">В соответствии со ст. 15 Уголовного кодекса Российской Федерации преступление, предусмотренное ч. </w:t>
      </w:r>
      <w:r w:rsidRPr="00846C54" w:rsidR="00710AA4">
        <w:rPr>
          <w:sz w:val="24"/>
          <w:szCs w:val="24"/>
        </w:rPr>
        <w:t>2</w:t>
      </w:r>
      <w:r w:rsidRPr="00846C54" w:rsidR="009D07DF">
        <w:rPr>
          <w:sz w:val="24"/>
          <w:szCs w:val="24"/>
        </w:rPr>
        <w:t xml:space="preserve"> ст. </w:t>
      </w:r>
      <w:r w:rsidRPr="00846C54" w:rsidR="00A274CE">
        <w:rPr>
          <w:sz w:val="24"/>
          <w:szCs w:val="24"/>
        </w:rPr>
        <w:t>145.1</w:t>
      </w:r>
      <w:r w:rsidRPr="00846C54" w:rsidR="00ED0ACE">
        <w:rPr>
          <w:sz w:val="24"/>
          <w:szCs w:val="24"/>
        </w:rPr>
        <w:t xml:space="preserve"> </w:t>
      </w:r>
      <w:r w:rsidRPr="00846C54" w:rsidR="009D07DF">
        <w:rPr>
          <w:sz w:val="24"/>
          <w:szCs w:val="24"/>
        </w:rPr>
        <w:t>Уголовного кодекса Российской Федерации, относится к преступлениям небольшой тяжести.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>В соответствии с </w:t>
      </w:r>
      <w:hyperlink r:id="rId5" w:anchor="/document/12125178/entry/240103" w:history="1">
        <w:r w:rsidRPr="00846C54">
          <w:rPr>
            <w:rStyle w:val="Hyperlink"/>
            <w:color w:val="auto"/>
            <w:u w:val="none"/>
          </w:rPr>
          <w:t>п. 3 ч. 1 ст. 24</w:t>
        </w:r>
      </w:hyperlink>
      <w:r w:rsidRPr="00846C54">
        <w:t> УПК РФ уголовное дело не может быть возбуждено, а возбуждённое подлежит прекращению, если истекли сроки давности уголовного преследования.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</w:rPr>
      </w:pPr>
      <w:r w:rsidRPr="00846C54">
        <w:t>Согласно </w:t>
      </w:r>
      <w:hyperlink r:id="rId5" w:anchor="/document/12125178/entry/2702" w:history="1">
        <w:r w:rsidRPr="00846C54">
          <w:rPr>
            <w:rStyle w:val="Hyperlink"/>
            <w:color w:val="auto"/>
            <w:u w:val="none"/>
          </w:rPr>
          <w:t>ч. 2 ст. 27</w:t>
        </w:r>
      </w:hyperlink>
      <w:r w:rsidRPr="00846C54">
        <w:t xml:space="preserve"> УПК РФ </w:t>
      </w:r>
      <w:r w:rsidRPr="00846C54">
        <w:rPr>
          <w:shd w:val="clear" w:color="auto" w:fill="FFFFFF"/>
        </w:rPr>
        <w:t>прекращение уголовного преследования по основаниям, указанным в </w:t>
      </w:r>
      <w:hyperlink r:id="rId6" w:anchor="/document/12125178/entry/240103" w:history="1">
        <w:r w:rsidRPr="00846C54">
          <w:rPr>
            <w:rStyle w:val="Hyperlink"/>
            <w:color w:val="auto"/>
            <w:u w:val="none"/>
          </w:rPr>
          <w:t>пунктах 3</w:t>
        </w:r>
      </w:hyperlink>
      <w:r w:rsidRPr="00846C54">
        <w:rPr>
          <w:shd w:val="clear" w:color="auto" w:fill="FFFFFF"/>
        </w:rPr>
        <w:t> и </w:t>
      </w:r>
      <w:hyperlink r:id="rId6" w:anchor="/document/12125178/entry/240106" w:history="1">
        <w:r w:rsidRPr="00846C54">
          <w:rPr>
            <w:rStyle w:val="Hyperlink"/>
            <w:color w:val="auto"/>
            <w:u w:val="none"/>
          </w:rPr>
          <w:t>6 части первой статьи 24</w:t>
        </w:r>
      </w:hyperlink>
      <w:r w:rsidRPr="00846C54">
        <w:rPr>
          <w:shd w:val="clear" w:color="auto" w:fill="FFFFFF"/>
        </w:rPr>
        <w:t>, </w:t>
      </w:r>
      <w:hyperlink r:id="rId6" w:anchor="/document/12125178/entry/25" w:history="1">
        <w:r w:rsidRPr="00846C54">
          <w:rPr>
            <w:rStyle w:val="Hyperlink"/>
            <w:color w:val="auto"/>
            <w:u w:val="none"/>
          </w:rPr>
          <w:t>статьях 25</w:t>
        </w:r>
      </w:hyperlink>
      <w:r w:rsidRPr="00846C54">
        <w:rPr>
          <w:shd w:val="clear" w:color="auto" w:fill="FFFFFF"/>
        </w:rPr>
        <w:t>, </w:t>
      </w:r>
      <w:hyperlink r:id="rId6" w:anchor="/document/12125178/entry/2510" w:history="1">
        <w:r w:rsidRPr="00846C54">
          <w:rPr>
            <w:rStyle w:val="Hyperlink"/>
            <w:color w:val="auto"/>
            <w:u w:val="none"/>
          </w:rPr>
          <w:t>25.1</w:t>
        </w:r>
      </w:hyperlink>
      <w:r w:rsidRPr="00846C54">
        <w:rPr>
          <w:shd w:val="clear" w:color="auto" w:fill="FFFFFF"/>
        </w:rPr>
        <w:t>, </w:t>
      </w:r>
      <w:hyperlink r:id="rId6" w:anchor="/document/12125178/entry/28" w:history="1">
        <w:r w:rsidRPr="00846C54">
          <w:rPr>
            <w:rStyle w:val="Hyperlink"/>
            <w:color w:val="auto"/>
            <w:u w:val="none"/>
          </w:rPr>
          <w:t>28</w:t>
        </w:r>
      </w:hyperlink>
      <w:r w:rsidRPr="00846C54">
        <w:rPr>
          <w:shd w:val="clear" w:color="auto" w:fill="FFFFFF"/>
        </w:rPr>
        <w:t>, </w:t>
      </w:r>
      <w:hyperlink r:id="rId6" w:anchor="/document/12125178/entry/28011" w:history="1">
        <w:r w:rsidRPr="00846C54">
          <w:rPr>
            <w:rStyle w:val="Hyperlink"/>
            <w:color w:val="auto"/>
            <w:u w:val="none"/>
          </w:rPr>
          <w:t>28.1</w:t>
        </w:r>
      </w:hyperlink>
      <w:r w:rsidRPr="00846C54">
        <w:rPr>
          <w:shd w:val="clear" w:color="auto" w:fill="FFFFFF"/>
        </w:rPr>
        <w:t> и </w:t>
      </w:r>
      <w:hyperlink r:id="rId6" w:anchor="/document/12125178/entry/28020" w:history="1">
        <w:r w:rsidRPr="00846C54">
          <w:rPr>
            <w:rStyle w:val="Hyperlink"/>
            <w:color w:val="auto"/>
            <w:u w:val="none"/>
          </w:rPr>
          <w:t>28.2</w:t>
        </w:r>
      </w:hyperlink>
      <w:r w:rsidRPr="00846C54">
        <w:rPr>
          <w:shd w:val="clear" w:color="auto" w:fill="FFFFFF"/>
        </w:rPr>
        <w:t> насто</w:t>
      </w:r>
      <w:r w:rsidRPr="00846C54">
        <w:rPr>
          <w:shd w:val="clear" w:color="auto" w:fill="FFFFFF"/>
        </w:rPr>
        <w:t>ящего Кодекса, а также </w:t>
      </w:r>
      <w:hyperlink r:id="rId6" w:anchor="/document/12125178/entry/270103" w:history="1">
        <w:r w:rsidRPr="00846C54">
          <w:rPr>
            <w:rStyle w:val="Hyperlink"/>
            <w:color w:val="auto"/>
            <w:u w:val="none"/>
          </w:rPr>
          <w:t>пунктах 3</w:t>
        </w:r>
      </w:hyperlink>
      <w:r w:rsidRPr="00846C54">
        <w:rPr>
          <w:shd w:val="clear" w:color="auto" w:fill="FFFFFF"/>
        </w:rPr>
        <w:t> и </w:t>
      </w:r>
      <w:hyperlink r:id="rId6" w:anchor="/document/12125178/entry/270106" w:history="1">
        <w:r w:rsidRPr="00846C54">
          <w:rPr>
            <w:rStyle w:val="Hyperlink"/>
            <w:color w:val="auto"/>
            <w:u w:val="none"/>
          </w:rPr>
          <w:t>6</w:t>
        </w:r>
      </w:hyperlink>
      <w:r w:rsidRPr="00846C54">
        <w:rPr>
          <w:shd w:val="clear" w:color="auto" w:fill="FFFFFF"/>
        </w:rPr>
        <w:t> части первой настоящей статьи, не допускается, если подоз</w:t>
      </w:r>
      <w:r w:rsidRPr="00846C54">
        <w:rPr>
          <w:shd w:val="clear" w:color="auto" w:fill="FFFFFF"/>
        </w:rPr>
        <w:t>реваемый или обвиняемый против этого возражает. В таком случае производство по уголовному делу продолжается в обычном порядке.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rPr>
          <w:shd w:val="clear" w:color="auto" w:fill="FFFFFF"/>
        </w:rPr>
        <w:t xml:space="preserve">Таким образом, </w:t>
      </w:r>
      <w:r w:rsidRPr="00846C54">
        <w:t>обязательным условием принятия такого решения является согласие на это лица, обвиняемого в совершении преступления</w:t>
      </w:r>
      <w:r w:rsidRPr="00846C54">
        <w:t>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>В силу </w:t>
      </w:r>
      <w:hyperlink r:id="rId5" w:anchor="/document/10108000/entry/7811" w:history="1">
        <w:r w:rsidRPr="00846C54">
          <w:rPr>
            <w:rStyle w:val="Hyperlink"/>
            <w:color w:val="auto"/>
            <w:u w:val="none"/>
          </w:rPr>
          <w:t>п. "а" ч. 1 ст. 78</w:t>
        </w:r>
      </w:hyperlink>
      <w:r w:rsidRPr="00846C54">
        <w:t> УК РФ лицо освобождается от уголовной ответственности, если со дня совершения преступления небольшой тяжести истекло два года.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>В соответствии с разъясн</w:t>
      </w:r>
      <w:r w:rsidRPr="00846C54">
        <w:t>ениями, данными в </w:t>
      </w:r>
      <w:hyperlink r:id="rId5" w:anchor="/document/70404388/entry/25" w:history="1">
        <w:r w:rsidRPr="00846C54">
          <w:rPr>
            <w:rStyle w:val="Hyperlink"/>
            <w:color w:val="auto"/>
            <w:u w:val="none"/>
          </w:rPr>
          <w:t>п. 25</w:t>
        </w:r>
      </w:hyperlink>
      <w:r w:rsidRPr="00846C54">
        <w:t> Постановления Пленума Верховного Суда Российской Федерации от 27.06.2013 N19 "О применении судами законодательства, регламентирующего основания и порядок осв</w:t>
      </w:r>
      <w:r w:rsidRPr="00846C54">
        <w:t>обождения от уголовной ответственности", в случае, если во время судебного разбирательства будет установлено обстоятельство, указанное в </w:t>
      </w:r>
      <w:hyperlink r:id="rId5" w:anchor="/document/12125178/entry/240103" w:history="1">
        <w:r w:rsidRPr="00846C54">
          <w:rPr>
            <w:rStyle w:val="Hyperlink"/>
            <w:color w:val="auto"/>
            <w:u w:val="none"/>
          </w:rPr>
          <w:t>п. 3 ч. 1 ст. 24</w:t>
        </w:r>
      </w:hyperlink>
      <w:r w:rsidRPr="00846C54">
        <w:t xml:space="preserve"> УПК РФ, суд прекращает </w:t>
      </w:r>
      <w:r w:rsidRPr="00846C54">
        <w:t>уголовное дело и (или) уголовное преследование только при условии согласия на это подсудимого. При этом не имеет значения, в какой момент производства по делу истекли сроки давности уголовного преследования.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>Согласно разъяснениям, изложенным в </w:t>
      </w:r>
      <w:hyperlink r:id="rId5" w:anchor="/document/72139350/entry/20" w:history="1">
        <w:r w:rsidRPr="00846C54">
          <w:rPr>
            <w:rStyle w:val="Hyperlink"/>
            <w:color w:val="auto"/>
            <w:u w:val="none"/>
          </w:rPr>
          <w:t>п. 20</w:t>
        </w:r>
      </w:hyperlink>
      <w:r w:rsidRPr="00846C54">
        <w:t> Постановления Пленума Верховного Суда Российской Федерации от 25.12.2018 N 46 "О некоторых вопросах судебной практики по делам о преступлениях против конституционных прав и свобод человек</w:t>
      </w:r>
      <w:r w:rsidRPr="00846C54">
        <w:t>а и гражданина (</w:t>
      </w:r>
      <w:hyperlink r:id="rId5" w:anchor="/document/10108000/entry/137" w:history="1">
        <w:r w:rsidRPr="00846C54">
          <w:rPr>
            <w:rStyle w:val="Hyperlink"/>
            <w:color w:val="auto"/>
            <w:u w:val="none"/>
          </w:rPr>
          <w:t>статьи 137</w:t>
        </w:r>
      </w:hyperlink>
      <w:r w:rsidRPr="00846C54">
        <w:t>, </w:t>
      </w:r>
      <w:hyperlink r:id="rId5" w:anchor="/document/10108000/entry/138" w:history="1">
        <w:r w:rsidRPr="00846C54">
          <w:rPr>
            <w:rStyle w:val="Hyperlink"/>
            <w:color w:val="auto"/>
            <w:u w:val="none"/>
          </w:rPr>
          <w:t>138</w:t>
        </w:r>
      </w:hyperlink>
      <w:r w:rsidRPr="00846C54">
        <w:t>, </w:t>
      </w:r>
      <w:hyperlink r:id="rId5" w:anchor="/document/10108000/entry/1381" w:history="1">
        <w:r w:rsidRPr="00846C54">
          <w:rPr>
            <w:rStyle w:val="Hyperlink"/>
            <w:color w:val="auto"/>
            <w:u w:val="none"/>
          </w:rPr>
          <w:t>138.1</w:t>
        </w:r>
      </w:hyperlink>
      <w:r w:rsidRPr="00846C54">
        <w:t>, </w:t>
      </w:r>
      <w:hyperlink r:id="rId5" w:anchor="/document/10108000/entry/139" w:history="1">
        <w:r w:rsidRPr="00846C54">
          <w:rPr>
            <w:rStyle w:val="Hyperlink"/>
            <w:color w:val="auto"/>
            <w:u w:val="none"/>
          </w:rPr>
          <w:t>139</w:t>
        </w:r>
      </w:hyperlink>
      <w:r w:rsidRPr="00846C54">
        <w:t>, </w:t>
      </w:r>
      <w:hyperlink r:id="rId5" w:anchor="/document/10108000/entry/1441" w:history="1">
        <w:r w:rsidRPr="00846C54">
          <w:rPr>
            <w:rStyle w:val="Hyperlink"/>
            <w:color w:val="auto"/>
            <w:u w:val="none"/>
          </w:rPr>
          <w:t>144.1</w:t>
        </w:r>
      </w:hyperlink>
      <w:r w:rsidRPr="00846C54">
        <w:t>, </w:t>
      </w:r>
      <w:hyperlink r:id="rId5" w:anchor="/document/10108000/entry/145" w:history="1">
        <w:r w:rsidRPr="00846C54">
          <w:rPr>
            <w:rStyle w:val="Hyperlink"/>
            <w:color w:val="auto"/>
            <w:u w:val="none"/>
          </w:rPr>
          <w:t>145</w:t>
        </w:r>
      </w:hyperlink>
      <w:r w:rsidRPr="00846C54">
        <w:t>, </w:t>
      </w:r>
      <w:hyperlink r:id="rId5" w:anchor="/document/10108000/entry/1451" w:history="1">
        <w:r w:rsidRPr="00846C54">
          <w:rPr>
            <w:rStyle w:val="Hyperlink"/>
            <w:color w:val="auto"/>
            <w:u w:val="none"/>
          </w:rPr>
          <w:t>145.1</w:t>
        </w:r>
      </w:hyperlink>
      <w:r w:rsidRPr="00846C54">
        <w:t> Уголовного кодекса Российской Федерации)", сроки давности уголовного преследования за совершение преступления, предусмотренного </w:t>
      </w:r>
      <w:hyperlink r:id="rId5" w:anchor="/document/10108000/entry/1451" w:history="1">
        <w:r w:rsidRPr="00846C54">
          <w:rPr>
            <w:rStyle w:val="Hyperlink"/>
            <w:color w:val="auto"/>
            <w:u w:val="none"/>
          </w:rPr>
          <w:t>ст. 145.1</w:t>
        </w:r>
      </w:hyperlink>
      <w:r w:rsidRPr="00846C54">
        <w:t> УК РФ, исчисляются с момента его фактического окончания, в частности со дня погашения задолженности, увольнения виновного лица или временного отстранения его от должности.</w:t>
      </w:r>
    </w:p>
    <w:p w:rsidR="0007178C" w:rsidRPr="00846C54" w:rsidP="0007178C">
      <w:pPr>
        <w:pStyle w:val="10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846C54">
        <w:rPr>
          <w:rFonts w:ascii="Times New Roman" w:hAnsi="Times New Roman" w:cs="Times New Roman"/>
          <w:sz w:val="24"/>
          <w:szCs w:val="24"/>
        </w:rPr>
        <w:t>Кобылкину В.Н.</w:t>
      </w:r>
      <w:r w:rsidRPr="00846C54" w:rsidR="00EA046D">
        <w:rPr>
          <w:rFonts w:ascii="Times New Roman" w:hAnsi="Times New Roman" w:cs="Times New Roman"/>
          <w:sz w:val="24"/>
          <w:szCs w:val="24"/>
        </w:rPr>
        <w:t xml:space="preserve"> было предъявлено обвинение </w:t>
      </w:r>
      <w:r w:rsidRPr="00846C54">
        <w:rPr>
          <w:rFonts w:ascii="Times New Roman" w:hAnsi="Times New Roman" w:cs="Times New Roman"/>
          <w:sz w:val="24"/>
          <w:szCs w:val="24"/>
        </w:rPr>
        <w:t xml:space="preserve">согласно которому Кобылкин В.Н. являясь руководителем ООО «Ренессанс </w:t>
      </w:r>
      <w:r w:rsidRPr="00846C54" w:rsidR="00D36D75">
        <w:rPr>
          <w:rFonts w:ascii="Times New Roman" w:hAnsi="Times New Roman" w:cs="Times New Roman"/>
          <w:sz w:val="24"/>
          <w:szCs w:val="24"/>
        </w:rPr>
        <w:t>Н</w:t>
      </w:r>
      <w:r w:rsidRPr="00846C54">
        <w:rPr>
          <w:rFonts w:ascii="Times New Roman" w:hAnsi="Times New Roman" w:cs="Times New Roman"/>
          <w:sz w:val="24"/>
          <w:szCs w:val="24"/>
        </w:rPr>
        <w:t>», в период с 01.07.2023 по 15.10.2023, из корыстной и иной личной заинтересованности, полностью не выплатил свыше двух месяцев заработную плату и иные установленные законом выплаты</w:t>
      </w:r>
      <w:r w:rsidRPr="00846C54">
        <w:rPr>
          <w:rFonts w:ascii="Times New Roman" w:hAnsi="Times New Roman" w:cs="Times New Roman"/>
          <w:sz w:val="24"/>
          <w:szCs w:val="24"/>
        </w:rPr>
        <w:t xml:space="preserve"> работнику Общества Ищуку С.А. в общей сумме 168 991,92 руб., а в последующем в период с 15.10.2023 по 27.12.2023 частично не выплатил последнему заработную плату и иные установленные законом выплаты в размере 123 319,42 руб.</w:t>
      </w:r>
    </w:p>
    <w:p w:rsidR="0007178C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 xml:space="preserve">Из материалов уголовного дела следует, что </w:t>
      </w:r>
      <w:r w:rsidRPr="00846C54">
        <w:t>согласно сведениям Фонда пенсионного и социального страхования Российской Федерации, Кобылкин В.Н. уволен из ООО «Ренессанс Н» с должности технического директора 06 марта 2024 года.</w:t>
      </w:r>
    </w:p>
    <w:p w:rsidR="00EA046D" w:rsidRPr="00846C54" w:rsidP="00EA046D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846C54">
        <w:t>Таким образом, на момент заявле</w:t>
      </w:r>
      <w:r w:rsidRPr="00846C54">
        <w:t xml:space="preserve">ния защитником ходатайства о прекращении уголовного дела в связи с истечением срока давности привлечения к уголовной ответственности истекло два года. </w:t>
      </w:r>
    </w:p>
    <w:p w:rsidR="00C05078" w:rsidRPr="00846C54" w:rsidP="00C05078">
      <w:pPr>
        <w:ind w:firstLine="709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Поскольку </w:t>
      </w:r>
      <w:r w:rsidRPr="00846C54">
        <w:rPr>
          <w:sz w:val="24"/>
          <w:szCs w:val="24"/>
          <w:shd w:val="clear" w:color="auto" w:fill="FFFFFF"/>
        </w:rPr>
        <w:t>закон не связывает обязательное признание вины с прекращением уголовного преследования за исте</w:t>
      </w:r>
      <w:r w:rsidRPr="00846C54">
        <w:rPr>
          <w:sz w:val="24"/>
          <w:szCs w:val="24"/>
          <w:shd w:val="clear" w:color="auto" w:fill="FFFFFF"/>
        </w:rPr>
        <w:t>чением сроков давности, а также что единственным и обязательным условием является согласие подсудимого и истечение определенных сроков</w:t>
      </w:r>
      <w:r w:rsidRPr="00846C54">
        <w:rPr>
          <w:sz w:val="24"/>
          <w:szCs w:val="24"/>
        </w:rPr>
        <w:t>, подсудимый просил о прекращении уголовного дела в связи с истечением сроков давности уголовного преследования, суд прихо</w:t>
      </w:r>
      <w:r w:rsidRPr="00846C54">
        <w:rPr>
          <w:sz w:val="24"/>
          <w:szCs w:val="24"/>
        </w:rPr>
        <w:t>дит к выводу о наличии установленных законом оснований для прекращения уголовного дела в связи с истечением сроков давности уголовного преследования.</w:t>
      </w:r>
    </w:p>
    <w:p w:rsidR="0007178C" w:rsidRPr="00846C54" w:rsidP="00C05078">
      <w:pPr>
        <w:ind w:firstLine="709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Гражданский иск по делу не заявлен.</w:t>
      </w:r>
    </w:p>
    <w:p w:rsidR="009D07DF" w:rsidRPr="00846C54" w:rsidP="009D07DF">
      <w:pPr>
        <w:tabs>
          <w:tab w:val="left" w:pos="7901"/>
        </w:tabs>
        <w:ind w:firstLine="520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Вопрос о судьбе вещественных доказательств по делу суд разрешает в </w:t>
      </w:r>
      <w:r w:rsidRPr="00846C54">
        <w:rPr>
          <w:sz w:val="24"/>
          <w:szCs w:val="24"/>
        </w:rPr>
        <w:t>соответствии с требованиями статьи 81 Уголовно-процессуального кодекса РФ.</w:t>
      </w:r>
    </w:p>
    <w:p w:rsidR="00051819" w:rsidRPr="00846C54" w:rsidP="00A60562">
      <w:pPr>
        <w:shd w:val="clear" w:color="auto" w:fill="FFFFFF"/>
        <w:ind w:firstLine="502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На основании изложенного и, руководствуясь ст.ст.</w:t>
      </w:r>
      <w:r w:rsidRPr="00846C54" w:rsidR="007D554D">
        <w:rPr>
          <w:sz w:val="24"/>
          <w:szCs w:val="24"/>
        </w:rPr>
        <w:t xml:space="preserve"> п.3 ч.1 ст. 24</w:t>
      </w:r>
      <w:r w:rsidRPr="00846C54" w:rsidR="00A60562">
        <w:rPr>
          <w:sz w:val="24"/>
          <w:szCs w:val="24"/>
        </w:rPr>
        <w:t>, 236, 239 УПК РФ, суд</w:t>
      </w:r>
    </w:p>
    <w:p w:rsidR="00051819" w:rsidRPr="00846C54" w:rsidP="00051819">
      <w:pPr>
        <w:shd w:val="clear" w:color="auto" w:fill="FFFFFF"/>
        <w:ind w:firstLine="502"/>
        <w:jc w:val="center"/>
        <w:rPr>
          <w:sz w:val="24"/>
          <w:szCs w:val="24"/>
        </w:rPr>
      </w:pPr>
      <w:r w:rsidRPr="00846C54">
        <w:rPr>
          <w:bCs/>
          <w:sz w:val="24"/>
          <w:szCs w:val="24"/>
        </w:rPr>
        <w:t xml:space="preserve">П О С Т А Н О В И </w:t>
      </w:r>
      <w:r w:rsidRPr="00846C54">
        <w:rPr>
          <w:bCs/>
          <w:sz w:val="24"/>
          <w:szCs w:val="24"/>
        </w:rPr>
        <w:t>Л :</w:t>
      </w:r>
    </w:p>
    <w:p w:rsidR="007D554D" w:rsidRPr="00846C54" w:rsidP="007D554D">
      <w:pPr>
        <w:shd w:val="clear" w:color="auto" w:fill="FFFFFF"/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br/>
        <w:t xml:space="preserve">         прекратить уголовное дело в отношении </w:t>
      </w:r>
      <w:r w:rsidRPr="00846C54" w:rsidR="0007178C">
        <w:rPr>
          <w:sz w:val="24"/>
          <w:szCs w:val="24"/>
        </w:rPr>
        <w:t>Кобылкина</w:t>
      </w:r>
      <w:r w:rsidRPr="00846C54" w:rsidR="0007178C">
        <w:rPr>
          <w:sz w:val="24"/>
          <w:szCs w:val="24"/>
        </w:rPr>
        <w:t xml:space="preserve"> </w:t>
      </w:r>
      <w:r w:rsidRPr="00846C54" w:rsidR="00846C54">
        <w:rPr>
          <w:sz w:val="24"/>
          <w:szCs w:val="24"/>
        </w:rPr>
        <w:t>В.</w:t>
      </w:r>
      <w:r w:rsidRPr="00846C54" w:rsidR="0007178C">
        <w:rPr>
          <w:sz w:val="24"/>
          <w:szCs w:val="24"/>
        </w:rPr>
        <w:t xml:space="preserve"> Н</w:t>
      </w:r>
      <w:r w:rsidRPr="00846C54" w:rsidR="00846C54">
        <w:rPr>
          <w:sz w:val="24"/>
          <w:szCs w:val="24"/>
        </w:rPr>
        <w:t>.</w:t>
      </w:r>
      <w:r w:rsidRPr="00846C54">
        <w:rPr>
          <w:sz w:val="24"/>
          <w:szCs w:val="24"/>
        </w:rPr>
        <w:t xml:space="preserve">, </w:t>
      </w:r>
      <w:r w:rsidRPr="00846C54" w:rsidR="0007178C">
        <w:rPr>
          <w:sz w:val="24"/>
          <w:szCs w:val="24"/>
        </w:rPr>
        <w:t>обвиняемого в совершении преступления, предусмотренного ч. 2 ст. 145.1 Уголовного кодекса Российской Федерации</w:t>
      </w:r>
      <w:r w:rsidRPr="00846C54">
        <w:rPr>
          <w:sz w:val="24"/>
          <w:szCs w:val="24"/>
        </w:rPr>
        <w:t xml:space="preserve">, в связи с истечением срока давности уголовного преследования на основании п.3 ч.1 </w:t>
      </w:r>
      <w:hyperlink r:id="rId7" w:history="1">
        <w:r w:rsidRPr="00846C54">
          <w:rPr>
            <w:sz w:val="24"/>
            <w:szCs w:val="24"/>
          </w:rPr>
          <w:t xml:space="preserve">ст. 24 </w:t>
        </w:r>
      </w:hyperlink>
      <w:r w:rsidRPr="00846C54">
        <w:rPr>
          <w:sz w:val="24"/>
          <w:szCs w:val="24"/>
        </w:rPr>
        <w:t>Уголовно-процессуального кодекса Российской Федерации.</w:t>
      </w:r>
      <w:r w:rsidRPr="00846C54" w:rsidR="0007178C">
        <w:rPr>
          <w:sz w:val="24"/>
          <w:szCs w:val="24"/>
        </w:rPr>
        <w:t xml:space="preserve"> </w:t>
      </w:r>
    </w:p>
    <w:p w:rsidR="00336D53" w:rsidRPr="00846C54" w:rsidP="00044554">
      <w:pPr>
        <w:ind w:firstLine="708"/>
        <w:jc w:val="both"/>
        <w:rPr>
          <w:sz w:val="24"/>
          <w:szCs w:val="24"/>
        </w:rPr>
      </w:pPr>
      <w:r w:rsidRPr="00846C54">
        <w:rPr>
          <w:sz w:val="24"/>
          <w:szCs w:val="24"/>
        </w:rPr>
        <w:t xml:space="preserve">До вступления постановления в законную силу сохранить </w:t>
      </w:r>
      <w:r w:rsidRPr="00846C54" w:rsidR="00270292">
        <w:rPr>
          <w:sz w:val="24"/>
          <w:szCs w:val="24"/>
        </w:rPr>
        <w:t>Кобылкину Виктору Николаевичу</w:t>
      </w:r>
      <w:r w:rsidRPr="00846C54">
        <w:rPr>
          <w:sz w:val="24"/>
          <w:szCs w:val="24"/>
        </w:rPr>
        <w:t xml:space="preserve"> меру </w:t>
      </w:r>
      <w:r w:rsidRPr="00846C54" w:rsidR="00270292">
        <w:rPr>
          <w:sz w:val="24"/>
          <w:szCs w:val="24"/>
        </w:rPr>
        <w:t>пресечения в виде подписки о невыезде и надлежащем поведении</w:t>
      </w:r>
      <w:r w:rsidRPr="00846C54">
        <w:rPr>
          <w:sz w:val="24"/>
          <w:szCs w:val="24"/>
        </w:rPr>
        <w:t>, после вступления в законную силу – отменить.</w:t>
      </w:r>
    </w:p>
    <w:p w:rsidR="00044554" w:rsidRPr="00846C54" w:rsidP="00D36D75">
      <w:pPr>
        <w:ind w:firstLine="567"/>
        <w:jc w:val="both"/>
        <w:rPr>
          <w:sz w:val="24"/>
          <w:szCs w:val="24"/>
        </w:rPr>
      </w:pPr>
      <w:r w:rsidRPr="00846C54">
        <w:rPr>
          <w:rFonts w:eastAsia="Calibri"/>
          <w:sz w:val="24"/>
          <w:szCs w:val="24"/>
        </w:rPr>
        <w:t xml:space="preserve">Вещественные доказательства: </w:t>
      </w:r>
      <w:r w:rsidRPr="00846C54" w:rsidR="00270292">
        <w:rPr>
          <w:sz w:val="24"/>
          <w:szCs w:val="24"/>
        </w:rPr>
        <w:t xml:space="preserve">Оптический диск CD-R, представленный МИФНС России № 7 по ХМАО- Югре в ответ на запрос с сопроводительным письмом от 11.04.2025 №07- 04/0334дсп; Бухгалтерские и кадровые документы ООО «Ренессанс Н» в отношении </w:t>
      </w:r>
      <w:r w:rsidRPr="00846C54" w:rsidR="00846C54">
        <w:rPr>
          <w:sz w:val="24"/>
          <w:szCs w:val="24"/>
        </w:rPr>
        <w:t>И</w:t>
      </w:r>
      <w:r w:rsidRPr="00846C54" w:rsidR="00270292">
        <w:rPr>
          <w:sz w:val="24"/>
          <w:szCs w:val="24"/>
        </w:rPr>
        <w:t>.; Оптический диск, предоставленный ООО «СФФ Глостер» с сопроводительным письмом № 777 от 07.08.2025; Оптический диск, приобщенный потерпевшим Ищуком С.А. от 03.04.2025;</w:t>
      </w:r>
      <w:r w:rsidRPr="00846C54" w:rsidR="00270292">
        <w:rPr>
          <w:sz w:val="24"/>
          <w:szCs w:val="24"/>
        </w:rPr>
        <w:tab/>
        <w:t>Оптический диск, предоставленный УФНС России по ХМАО-Югре с материалом проверки по факту уклонения от уплаты налогов руководством ООО «Ренессанс Н»;</w:t>
      </w:r>
      <w:r w:rsidRPr="00846C54" w:rsidR="00270292">
        <w:rPr>
          <w:sz w:val="24"/>
          <w:szCs w:val="24"/>
        </w:rPr>
        <w:tab/>
        <w:t>Оптический диск, представленный ПАО «Сбербанк» в ответ на запрос с сопроводительным письмом №ЗНО0423449727 от 07.05.2025; Оптический диск, представленный АО «Альфа-Банк» в ответ на запрос с сопроводительным письмом № 941/335130 от 07.05.2025</w:t>
      </w:r>
      <w:r w:rsidRPr="00846C54">
        <w:rPr>
          <w:sz w:val="24"/>
          <w:szCs w:val="24"/>
          <w:lang w:bidi="ru-RU"/>
        </w:rPr>
        <w:t xml:space="preserve">, хранящиеся в материалах уголовного дела – хранить </w:t>
      </w:r>
      <w:r w:rsidRPr="00846C54" w:rsidR="00F36EA2">
        <w:rPr>
          <w:sz w:val="24"/>
          <w:szCs w:val="24"/>
          <w:lang w:bidi="ru-RU"/>
        </w:rPr>
        <w:t>в</w:t>
      </w:r>
      <w:r w:rsidRPr="00846C54">
        <w:rPr>
          <w:sz w:val="24"/>
          <w:szCs w:val="24"/>
          <w:lang w:bidi="ru-RU"/>
        </w:rPr>
        <w:t xml:space="preserve"> уголовном деле.</w:t>
      </w:r>
    </w:p>
    <w:p w:rsidR="007D554D" w:rsidRPr="00846C54" w:rsidP="007D554D">
      <w:pPr>
        <w:shd w:val="clear" w:color="auto" w:fill="FFFFFF"/>
        <w:tabs>
          <w:tab w:val="left" w:pos="2977"/>
        </w:tabs>
        <w:ind w:firstLine="567"/>
        <w:jc w:val="both"/>
        <w:rPr>
          <w:sz w:val="24"/>
          <w:szCs w:val="24"/>
        </w:rPr>
      </w:pPr>
      <w:r w:rsidRPr="00846C54">
        <w:rPr>
          <w:sz w:val="24"/>
          <w:szCs w:val="24"/>
        </w:rPr>
        <w:t>Постановление может быть обжаловано в Нефтеюганский</w:t>
      </w:r>
      <w:r w:rsidRPr="00846C54">
        <w:rPr>
          <w:sz w:val="24"/>
          <w:szCs w:val="24"/>
        </w:rPr>
        <w:t xml:space="preserve"> районный суд Ханты-Мансийского автономного округа – Югры в апелляционном порядке в течение пятнадцати суток со дня его вынесения через мирового судью, вынесшего постановление.</w:t>
      </w:r>
    </w:p>
    <w:p w:rsidR="00A60562" w:rsidRPr="00846C54" w:rsidP="00A60562">
      <w:pPr>
        <w:ind w:left="-993"/>
        <w:rPr>
          <w:sz w:val="24"/>
          <w:szCs w:val="24"/>
        </w:rPr>
      </w:pPr>
      <w:r w:rsidRPr="00846C54">
        <w:rPr>
          <w:sz w:val="24"/>
          <w:szCs w:val="24"/>
        </w:rPr>
        <w:t xml:space="preserve">                           </w:t>
      </w:r>
    </w:p>
    <w:p w:rsidR="007D554D" w:rsidRPr="00846C54" w:rsidP="00846C54">
      <w:pPr>
        <w:ind w:left="-993"/>
        <w:rPr>
          <w:sz w:val="24"/>
          <w:szCs w:val="24"/>
        </w:rPr>
      </w:pPr>
      <w:r w:rsidRPr="00846C54">
        <w:rPr>
          <w:sz w:val="24"/>
          <w:szCs w:val="24"/>
        </w:rPr>
        <w:t xml:space="preserve">                                </w:t>
      </w:r>
    </w:p>
    <w:p w:rsidR="007D554D" w:rsidRPr="00846C54" w:rsidP="007D554D">
      <w:pPr>
        <w:ind w:left="-993"/>
        <w:rPr>
          <w:sz w:val="24"/>
          <w:szCs w:val="24"/>
        </w:rPr>
      </w:pPr>
      <w:r w:rsidRPr="00846C54">
        <w:rPr>
          <w:sz w:val="24"/>
          <w:szCs w:val="24"/>
        </w:rPr>
        <w:t xml:space="preserve">                                Мировой судья                                                    Е.А.Таскаева </w:t>
      </w:r>
    </w:p>
    <w:p w:rsidR="007D554D" w:rsidRPr="00846C54" w:rsidP="007D554D">
      <w:pPr>
        <w:rPr>
          <w:b/>
          <w:sz w:val="24"/>
          <w:szCs w:val="24"/>
        </w:rPr>
      </w:pPr>
      <w:r w:rsidRPr="00846C54">
        <w:rPr>
          <w:b/>
          <w:sz w:val="24"/>
          <w:szCs w:val="24"/>
        </w:rPr>
        <w:t xml:space="preserve"> </w:t>
      </w:r>
    </w:p>
    <w:p w:rsidR="007D554D" w:rsidRPr="00846C54" w:rsidP="007D554D">
      <w:pPr>
        <w:rPr>
          <w:b/>
          <w:sz w:val="24"/>
          <w:szCs w:val="24"/>
        </w:rPr>
      </w:pPr>
    </w:p>
    <w:p w:rsidR="003F2163" w:rsidRPr="00846C54" w:rsidP="007D554D">
      <w:pPr>
        <w:shd w:val="clear" w:color="auto" w:fill="FFFFFF"/>
        <w:ind w:firstLine="502"/>
        <w:jc w:val="both"/>
        <w:rPr>
          <w:sz w:val="24"/>
          <w:szCs w:val="24"/>
        </w:rPr>
      </w:pPr>
    </w:p>
    <w:sectPr w:rsidSect="00A60562">
      <w:footerReference w:type="even" r:id="rId8"/>
      <w:footerReference w:type="default" r:id="rId9"/>
      <w:pgSz w:w="11909" w:h="16834"/>
      <w:pgMar w:top="851" w:right="851" w:bottom="851" w:left="158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554" w:rsidP="0004455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44554" w:rsidP="00044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4554" w:rsidP="00044554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D8C"/>
    <w:rsid w:val="00044554"/>
    <w:rsid w:val="00045F9E"/>
    <w:rsid w:val="00051819"/>
    <w:rsid w:val="0007178C"/>
    <w:rsid w:val="00077592"/>
    <w:rsid w:val="00101DA8"/>
    <w:rsid w:val="00270292"/>
    <w:rsid w:val="00332CF2"/>
    <w:rsid w:val="00336D53"/>
    <w:rsid w:val="003B3B5B"/>
    <w:rsid w:val="003D4F43"/>
    <w:rsid w:val="003F2163"/>
    <w:rsid w:val="00407A98"/>
    <w:rsid w:val="004409A3"/>
    <w:rsid w:val="00573B53"/>
    <w:rsid w:val="00710AA4"/>
    <w:rsid w:val="007A0800"/>
    <w:rsid w:val="007D554D"/>
    <w:rsid w:val="007D6156"/>
    <w:rsid w:val="00846C54"/>
    <w:rsid w:val="008C2D8C"/>
    <w:rsid w:val="008D139A"/>
    <w:rsid w:val="00965581"/>
    <w:rsid w:val="00971981"/>
    <w:rsid w:val="00982D1D"/>
    <w:rsid w:val="00992E3E"/>
    <w:rsid w:val="009D07DF"/>
    <w:rsid w:val="00A11D65"/>
    <w:rsid w:val="00A274CE"/>
    <w:rsid w:val="00A60562"/>
    <w:rsid w:val="00AD3225"/>
    <w:rsid w:val="00C05078"/>
    <w:rsid w:val="00C134FA"/>
    <w:rsid w:val="00C676E2"/>
    <w:rsid w:val="00CD1472"/>
    <w:rsid w:val="00D36D75"/>
    <w:rsid w:val="00E63756"/>
    <w:rsid w:val="00EA046D"/>
    <w:rsid w:val="00ED0ACE"/>
    <w:rsid w:val="00F011DD"/>
    <w:rsid w:val="00F36EA2"/>
    <w:rsid w:val="00FE35D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363F1-CC93-402A-8AC4-88EF751E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0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51819"/>
    <w:pPr>
      <w:keepNext/>
      <w:shd w:val="clear" w:color="auto" w:fill="FFFFFF"/>
      <w:spacing w:line="274" w:lineRule="exact"/>
      <w:ind w:left="-838" w:right="3413"/>
      <w:jc w:val="center"/>
      <w:outlineLvl w:val="0"/>
    </w:pPr>
    <w:rPr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51819"/>
    <w:rPr>
      <w:rFonts w:ascii="Times New Roman" w:eastAsia="Times New Roman" w:hAnsi="Times New Roman" w:cs="Times New Roman"/>
      <w:b/>
      <w:sz w:val="24"/>
      <w:szCs w:val="32"/>
      <w:shd w:val="clear" w:color="auto" w:fill="FFFFFF"/>
      <w:lang w:eastAsia="ru-RU"/>
    </w:rPr>
  </w:style>
  <w:style w:type="paragraph" w:styleId="Footer">
    <w:name w:val="footer"/>
    <w:basedOn w:val="Normal"/>
    <w:link w:val="a"/>
    <w:rsid w:val="00051819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18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51819"/>
  </w:style>
  <w:style w:type="character" w:styleId="Hyperlink">
    <w:name w:val="Hyperlink"/>
    <w:rsid w:val="00051819"/>
    <w:rPr>
      <w:color w:val="0563C1"/>
      <w:u w:val="single"/>
    </w:rPr>
  </w:style>
  <w:style w:type="character" w:customStyle="1" w:styleId="a0">
    <w:name w:val="Основной текст_"/>
    <w:link w:val="10"/>
    <w:rsid w:val="009D07DF"/>
    <w:rPr>
      <w:rFonts w:eastAsia="Times New Roman"/>
      <w:sz w:val="15"/>
      <w:szCs w:val="15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9D07DF"/>
    <w:pPr>
      <w:shd w:val="clear" w:color="auto" w:fill="FFFFFF"/>
      <w:autoSpaceDE/>
      <w:autoSpaceDN/>
      <w:adjustRightInd/>
      <w:spacing w:after="180" w:line="182" w:lineRule="exact"/>
      <w:jc w:val="center"/>
    </w:pPr>
    <w:rPr>
      <w:rFonts w:asciiTheme="minorHAnsi" w:hAnsiTheme="minorHAnsi" w:cstheme="minorBidi"/>
      <w:sz w:val="15"/>
      <w:szCs w:val="15"/>
      <w:lang w:eastAsia="en-US"/>
    </w:rPr>
  </w:style>
  <w:style w:type="paragraph" w:styleId="NoSpacing">
    <w:name w:val="No Spacing"/>
    <w:uiPriority w:val="1"/>
    <w:qFormat/>
    <w:rsid w:val="009D0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92E3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2E3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EA046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2">
    <w:name w:val="Основной текст (2)"/>
    <w:basedOn w:val="DefaultParagraphFont"/>
    <w:rsid w:val="000445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Header">
    <w:name w:val="header"/>
    <w:basedOn w:val="Normal"/>
    <w:link w:val="a2"/>
    <w:uiPriority w:val="99"/>
    <w:unhideWhenUsed/>
    <w:rsid w:val="00CD147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CD14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rospravosudie.com/law/%D0%A1%D1%82%D0%B0%D1%82%D1%8C%D1%8F_25_%D0%A3%D0%9F%D0%9A_%D0%A0%D0%A4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